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AB2609" w:rsidP="00620AE8">
      <w:pPr>
        <w:pStyle w:val="Heading1"/>
      </w:pPr>
      <w:r>
        <w:t>Ridge Meadows Community Children’s Table</w:t>
      </w:r>
    </w:p>
    <w:p w:rsidR="00554276" w:rsidRDefault="00073017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062267" w:rsidRDefault="00073017" w:rsidP="00A87891">
      <w:pPr>
        <w:pStyle w:val="Heading2"/>
      </w:pPr>
      <w:r>
        <w:t>June 24</w:t>
      </w:r>
      <w:r w:rsidR="00446D17">
        <w:t>, 2020</w:t>
      </w:r>
    </w:p>
    <w:p w:rsidR="00A4511E" w:rsidRPr="00EA277E" w:rsidRDefault="00AB2609" w:rsidP="00A87891">
      <w:pPr>
        <w:pStyle w:val="Heading2"/>
      </w:pPr>
      <w:r>
        <w:t>1:00 p.m.</w:t>
      </w:r>
    </w:p>
    <w:p w:rsidR="006C3011" w:rsidRPr="00E460A2" w:rsidRDefault="00073017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:rsidR="00A4511E" w:rsidRPr="00E460A2" w:rsidRDefault="00073017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2609">
        <w:t>Susan Foster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Share Agenda </w:t>
      </w:r>
    </w:p>
    <w:p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</w:p>
    <w:p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Corrections to Notes from</w:t>
      </w:r>
      <w:r w:rsidR="00073017">
        <w:t xml:space="preserve"> June 10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Check-in (round)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Business Arising</w:t>
      </w:r>
    </w:p>
    <w:p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>Parent and Service Provider Survey – should we run it again this month?</w:t>
      </w:r>
    </w:p>
    <w:p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>Restart BC – Guidelines Document from MCFD</w:t>
      </w:r>
    </w:p>
    <w:p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>Park Schedule</w:t>
      </w:r>
    </w:p>
    <w:p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>Website</w:t>
      </w:r>
    </w:p>
    <w:p w:rsidR="00073017" w:rsidRDefault="00073017" w:rsidP="00073017">
      <w:pPr>
        <w:spacing w:after="0" w:line="240" w:lineRule="auto"/>
        <w:ind w:left="1080"/>
      </w:pPr>
    </w:p>
    <w:p w:rsidR="00073017" w:rsidRDefault="00073017" w:rsidP="00073017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New Business</w:t>
      </w:r>
    </w:p>
    <w:p w:rsidR="00073017" w:rsidRDefault="00073017" w:rsidP="00073017">
      <w:pPr>
        <w:pStyle w:val="ListParagraph"/>
        <w:numPr>
          <w:ilvl w:val="1"/>
          <w:numId w:val="27"/>
        </w:numPr>
        <w:spacing w:before="0" w:after="0" w:line="480" w:lineRule="auto"/>
      </w:pPr>
      <w:r>
        <w:t>Addressing racism in Early Years Programs</w:t>
      </w:r>
    </w:p>
    <w:p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Next Meeting – </w:t>
      </w:r>
      <w:r w:rsidR="00073017">
        <w:t>do we want to meet over the summer? Monthly?</w:t>
      </w:r>
      <w:bookmarkStart w:id="0" w:name="_GoBack"/>
      <w:bookmarkEnd w:id="0"/>
    </w:p>
    <w:p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FDD8F2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7301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D0700F"/>
    <w:rsid w:val="00D31AB7"/>
    <w:rsid w:val="00D56A22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teal"/>
    </o:shapedefaults>
    <o:shapelayout v:ext="edit">
      <o:idmap v:ext="edit" data="1"/>
    </o:shapelayout>
  </w:shapeDefaults>
  <w:decimalSymbol w:val="."/>
  <w:listSeparator w:val=","/>
  <w14:docId w14:val="1F760A7C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91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3</cp:revision>
  <dcterms:created xsi:type="dcterms:W3CDTF">2020-06-23T15:59:00Z</dcterms:created>
  <dcterms:modified xsi:type="dcterms:W3CDTF">2020-06-23T16:03:00Z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